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6"/>
        <w:tblW w:w="9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244"/>
        <w:gridCol w:w="3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0" w:type="dxa"/>
            <w:gridSpan w:val="3"/>
          </w:tcPr>
          <w:p>
            <w:pPr>
              <w:jc w:val="center"/>
              <w:rPr>
                <w:rFonts w:ascii="黑体" w:hAnsi="黑体" w:eastAsia="黑体"/>
                <w:b/>
                <w:sz w:val="32"/>
                <w:szCs w:val="32"/>
              </w:rPr>
            </w:pPr>
            <w:r>
              <w:rPr>
                <w:rFonts w:hint="eastAsia" w:ascii="黑体" w:hAnsi="黑体" w:eastAsia="黑体"/>
                <w:b/>
                <w:sz w:val="32"/>
                <w:szCs w:val="32"/>
              </w:rPr>
              <w:t>住房公积金贷款指南（现房、再交易房）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0" w:type="dxa"/>
            <w:gridSpan w:val="3"/>
            <w:vAlign w:val="center"/>
          </w:tcPr>
          <w:p>
            <w:pPr>
              <w:jc w:val="center"/>
              <w:rPr>
                <w:rFonts w:ascii="黑体" w:hAnsi="黑体" w:eastAsia="黑体"/>
                <w:b/>
                <w:sz w:val="28"/>
                <w:szCs w:val="28"/>
              </w:rPr>
            </w:pPr>
            <w:r>
              <w:rPr>
                <w:rFonts w:hint="eastAsia" w:ascii="黑体" w:hAnsi="黑体" w:eastAsia="黑体"/>
                <w:b/>
                <w:sz w:val="28"/>
                <w:szCs w:val="28"/>
              </w:rPr>
              <w:t>申请住房公积金贷款对象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0" w:type="dxa"/>
            <w:gridSpan w:val="3"/>
          </w:tcPr>
          <w:p>
            <w:pPr>
              <w:spacing w:beforeLines="20" w:afterLines="20"/>
              <w:ind w:firstLine="480" w:firstLineChars="200"/>
              <w:rPr>
                <w:rFonts w:ascii="黑体" w:hAnsi="黑体" w:eastAsia="黑体"/>
                <w:sz w:val="24"/>
                <w:szCs w:val="24"/>
              </w:rPr>
            </w:pPr>
            <w:r>
              <w:rPr>
                <w:rFonts w:hint="eastAsia" w:ascii="黑体" w:hAnsi="黑体" w:eastAsia="黑体"/>
                <w:sz w:val="24"/>
                <w:szCs w:val="24"/>
              </w:rPr>
              <w:t>凡在本市缴存住房公积金且缴纳社保的具有完全民事行为能力的在职职工及其共同借款人或未成年子女，在本市范围内合法购买、建造自住住房，可向岳阳市住房公积金管理中心及其授权的管理部申请贷款。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ascii="黑体" w:hAnsi="黑体" w:eastAsia="黑体"/>
                <w:b/>
                <w:sz w:val="28"/>
                <w:szCs w:val="28"/>
              </w:rPr>
            </w:pPr>
            <w:r>
              <w:rPr>
                <w:rFonts w:hint="eastAsia" w:ascii="黑体" w:hAnsi="黑体" w:eastAsia="黑体"/>
                <w:b/>
                <w:sz w:val="28"/>
                <w:szCs w:val="28"/>
              </w:rPr>
              <w:t>一</w:t>
            </w:r>
          </w:p>
        </w:tc>
        <w:tc>
          <w:tcPr>
            <w:tcW w:w="9166" w:type="dxa"/>
            <w:gridSpan w:val="2"/>
            <w:vAlign w:val="center"/>
          </w:tcPr>
          <w:p>
            <w:pPr>
              <w:rPr>
                <w:rFonts w:ascii="黑体" w:hAnsi="黑体" w:eastAsia="黑体"/>
                <w:b/>
                <w:sz w:val="28"/>
                <w:szCs w:val="28"/>
              </w:rPr>
            </w:pPr>
            <w:r>
              <w:rPr>
                <w:rFonts w:hint="eastAsia" w:ascii="黑体" w:hAnsi="黑体" w:eastAsia="黑体"/>
                <w:b/>
                <w:sz w:val="28"/>
                <w:szCs w:val="28"/>
              </w:rPr>
              <w:t>申请住房公积金贷款的基本条件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0" w:type="dxa"/>
            <w:gridSpan w:val="3"/>
            <w:vAlign w:val="center"/>
          </w:tcPr>
          <w:p>
            <w:pPr>
              <w:spacing w:beforeLines="20" w:afterLines="20"/>
              <w:ind w:firstLine="480" w:firstLineChars="200"/>
              <w:rPr>
                <w:rFonts w:ascii="黑体" w:hAnsi="黑体" w:eastAsia="黑体"/>
                <w:sz w:val="24"/>
                <w:szCs w:val="24"/>
              </w:rPr>
            </w:pPr>
            <w:r>
              <w:rPr>
                <w:rFonts w:hint="eastAsia" w:ascii="黑体" w:hAnsi="黑体" w:eastAsia="黑体"/>
                <w:sz w:val="24"/>
                <w:szCs w:val="24"/>
              </w:rPr>
              <w:t>1、借款申请人及所在单位均正常汇缴住房公积金6个月（含）以上（从开户之日算起），且月汇缴额达到岳阳市当年最低汇缴标准。</w:t>
            </w:r>
          </w:p>
          <w:p>
            <w:pPr>
              <w:spacing w:beforeLines="20" w:afterLines="20"/>
              <w:ind w:firstLine="480" w:firstLineChars="200"/>
              <w:rPr>
                <w:rFonts w:ascii="黑体" w:hAnsi="黑体" w:eastAsia="黑体"/>
                <w:sz w:val="24"/>
                <w:szCs w:val="24"/>
              </w:rPr>
            </w:pPr>
            <w:r>
              <w:rPr>
                <w:rFonts w:hint="eastAsia" w:ascii="黑体" w:hAnsi="黑体" w:eastAsia="黑体"/>
                <w:sz w:val="24"/>
                <w:szCs w:val="24"/>
              </w:rPr>
              <w:t>2、借款申请人应具备稳定的经济收入和按期偿还贷款的能力。借款申请人所申请贷款的月均还款额与家庭其他债务支出之和，不得超过家庭（包括借款申请人及共同借款人）月收入的60%。家庭其他债务包括借款申请人及共同借款人办理的商业银行贷款、信用卡透支、民间借贷等等。为他人提供担保的，视同于担保人的债务。</w:t>
            </w:r>
          </w:p>
          <w:p>
            <w:pPr>
              <w:spacing w:beforeLines="20" w:afterLines="20"/>
              <w:ind w:firstLine="480" w:firstLineChars="200"/>
              <w:rPr>
                <w:rFonts w:ascii="黑体" w:hAnsi="黑体" w:eastAsia="黑体"/>
                <w:sz w:val="24"/>
                <w:szCs w:val="24"/>
              </w:rPr>
            </w:pPr>
            <w:r>
              <w:rPr>
                <w:rFonts w:hint="eastAsia" w:ascii="黑体" w:hAnsi="黑体" w:eastAsia="黑体"/>
                <w:sz w:val="24"/>
                <w:szCs w:val="24"/>
              </w:rPr>
              <w:t>3、近</w:t>
            </w:r>
            <w:r>
              <w:rPr>
                <w:rFonts w:hint="eastAsia" w:ascii="黑体" w:hAnsi="黑体" w:eastAsia="黑体"/>
                <w:sz w:val="24"/>
                <w:szCs w:val="24"/>
                <w:lang w:val="en-US" w:eastAsia="zh-CN"/>
              </w:rPr>
              <w:t>二</w:t>
            </w:r>
            <w:r>
              <w:rPr>
                <w:rFonts w:hint="eastAsia" w:ascii="黑体" w:hAnsi="黑体" w:eastAsia="黑体"/>
                <w:sz w:val="24"/>
                <w:szCs w:val="24"/>
              </w:rPr>
              <w:t>年内在岳阳市合法购买自住住房：属首套自住住房的，需付清20%房款；属第二套房或第二次公积金贷款，付清</w:t>
            </w:r>
            <w:r>
              <w:rPr>
                <w:rFonts w:hint="eastAsia" w:ascii="黑体" w:hAnsi="黑体" w:eastAsia="黑体"/>
                <w:sz w:val="24"/>
                <w:szCs w:val="24"/>
                <w:lang w:val="en-US" w:eastAsia="zh-CN"/>
              </w:rPr>
              <w:t>3</w:t>
            </w:r>
            <w:r>
              <w:rPr>
                <w:rFonts w:hint="eastAsia" w:ascii="黑体" w:hAnsi="黑体" w:eastAsia="黑体"/>
                <w:sz w:val="24"/>
                <w:szCs w:val="24"/>
              </w:rPr>
              <w:t>0%房款；第三套房（以上）不能申请贷款。</w:t>
            </w:r>
          </w:p>
          <w:p>
            <w:pPr>
              <w:spacing w:beforeLines="20" w:afterLines="20"/>
              <w:ind w:firstLine="480" w:firstLineChars="200"/>
              <w:rPr>
                <w:rFonts w:ascii="黑体" w:hAnsi="黑体" w:eastAsia="黑体"/>
                <w:sz w:val="24"/>
                <w:szCs w:val="24"/>
              </w:rPr>
            </w:pPr>
            <w:r>
              <w:rPr>
                <w:rFonts w:hint="eastAsia" w:ascii="黑体" w:hAnsi="黑体" w:eastAsia="黑体"/>
                <w:sz w:val="24"/>
                <w:szCs w:val="24"/>
              </w:rPr>
              <w:t>4、根据人民银行征信系统提供的个人信用报告，如果借款申请人或共同借款人信用记录有连续6次或累计10次的不良记录，不能申请贷款。</w:t>
            </w:r>
          </w:p>
          <w:p>
            <w:pPr>
              <w:spacing w:beforeLines="20" w:afterLines="20"/>
              <w:ind w:firstLine="480" w:firstLineChars="200"/>
              <w:rPr>
                <w:rFonts w:ascii="黑体" w:hAnsi="黑体" w:eastAsia="黑体"/>
                <w:sz w:val="24"/>
                <w:szCs w:val="24"/>
              </w:rPr>
            </w:pPr>
            <w:r>
              <w:rPr>
                <w:rFonts w:hint="eastAsia" w:ascii="黑体" w:hAnsi="黑体" w:eastAsia="黑体"/>
                <w:sz w:val="24"/>
                <w:szCs w:val="24"/>
              </w:rPr>
              <w:t>5、以本次购买的自住住房作为抵押。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ascii="黑体" w:hAnsi="黑体" w:eastAsia="黑体"/>
                <w:b/>
                <w:sz w:val="28"/>
                <w:szCs w:val="28"/>
              </w:rPr>
            </w:pPr>
            <w:r>
              <w:rPr>
                <w:rFonts w:hint="eastAsia" w:ascii="黑体" w:hAnsi="黑体" w:eastAsia="黑体"/>
                <w:b/>
                <w:sz w:val="28"/>
                <w:szCs w:val="28"/>
              </w:rPr>
              <w:t>二</w:t>
            </w:r>
          </w:p>
        </w:tc>
        <w:tc>
          <w:tcPr>
            <w:tcW w:w="9166" w:type="dxa"/>
            <w:gridSpan w:val="2"/>
            <w:vAlign w:val="center"/>
          </w:tcPr>
          <w:p>
            <w:pPr>
              <w:rPr>
                <w:rFonts w:ascii="黑体" w:hAnsi="黑体" w:eastAsia="黑体"/>
                <w:b/>
                <w:sz w:val="28"/>
                <w:szCs w:val="28"/>
              </w:rPr>
            </w:pPr>
            <w:r>
              <w:rPr>
                <w:rFonts w:hint="eastAsia" w:ascii="黑体" w:hAnsi="黑体" w:eastAsia="黑体"/>
                <w:b/>
                <w:sz w:val="28"/>
                <w:szCs w:val="28"/>
              </w:rPr>
              <w:t>贷款所需资料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0" w:type="dxa"/>
            <w:gridSpan w:val="3"/>
            <w:vAlign w:val="center"/>
          </w:tcPr>
          <w:p>
            <w:pPr>
              <w:spacing w:beforeLines="20" w:afterLines="20"/>
              <w:ind w:firstLine="480" w:firstLineChars="200"/>
              <w:rPr>
                <w:rFonts w:ascii="黑体" w:hAnsi="黑体" w:eastAsia="黑体"/>
                <w:sz w:val="24"/>
                <w:szCs w:val="24"/>
              </w:rPr>
            </w:pPr>
            <w:r>
              <w:rPr>
                <w:rFonts w:hint="eastAsia" w:ascii="黑体" w:hAnsi="黑体" w:eastAsia="黑体"/>
                <w:sz w:val="24"/>
                <w:szCs w:val="24"/>
              </w:rPr>
              <w:t>1、借款申请人填写《岳阳市住房公积金个人住房抵押贷款申请审批表》一份。</w:t>
            </w:r>
          </w:p>
          <w:p>
            <w:pPr>
              <w:spacing w:beforeLines="20" w:afterLines="20"/>
              <w:ind w:firstLine="480" w:firstLineChars="200"/>
              <w:rPr>
                <w:rFonts w:ascii="黑体" w:hAnsi="黑体" w:eastAsia="黑体"/>
                <w:sz w:val="24"/>
                <w:szCs w:val="24"/>
              </w:rPr>
            </w:pPr>
            <w:r>
              <w:rPr>
                <w:rFonts w:hint="eastAsia" w:ascii="黑体" w:hAnsi="黑体" w:eastAsia="黑体"/>
                <w:sz w:val="24"/>
                <w:szCs w:val="24"/>
              </w:rPr>
              <w:t>2、借款申请人及共同借款人的有效身份证原件及复印件三份、户口簿原件及复印件一份。</w:t>
            </w:r>
          </w:p>
          <w:p>
            <w:pPr>
              <w:spacing w:beforeLines="20" w:afterLines="20"/>
              <w:ind w:firstLine="480" w:firstLineChars="200"/>
              <w:rPr>
                <w:rFonts w:ascii="黑体" w:hAnsi="黑体" w:eastAsia="黑体"/>
                <w:sz w:val="24"/>
                <w:szCs w:val="24"/>
              </w:rPr>
            </w:pPr>
            <w:r>
              <w:rPr>
                <w:rFonts w:hint="eastAsia" w:ascii="黑体" w:hAnsi="黑体" w:eastAsia="黑体"/>
                <w:sz w:val="24"/>
                <w:szCs w:val="24"/>
              </w:rPr>
              <w:t>3、由民政部门出具的借款申请人婚姻状况证明（结婚证、离婚证）原件及复印件</w:t>
            </w:r>
            <w:r>
              <w:rPr>
                <w:rFonts w:hint="eastAsia" w:ascii="黑体" w:hAnsi="黑体" w:eastAsia="黑体"/>
                <w:sz w:val="24"/>
                <w:szCs w:val="24"/>
                <w:lang w:val="en-US" w:eastAsia="zh-CN"/>
              </w:rPr>
              <w:t>二</w:t>
            </w:r>
            <w:r>
              <w:rPr>
                <w:rFonts w:hint="eastAsia" w:ascii="黑体" w:hAnsi="黑体" w:eastAsia="黑体"/>
                <w:sz w:val="24"/>
                <w:szCs w:val="24"/>
              </w:rPr>
              <w:t>份。借款申请人为单身的（含未婚、离婚未再婚、丧偶未再婚）需签署一份《单身声明》。其中，离婚证与《单身声明》必须同时提供，丧偶证明与结婚证、《单身声明》必须同时提供。</w:t>
            </w:r>
          </w:p>
          <w:p>
            <w:pPr>
              <w:spacing w:beforeLines="20" w:afterLines="20"/>
              <w:ind w:firstLine="480" w:firstLineChars="200"/>
              <w:rPr>
                <w:rFonts w:ascii="黑体" w:hAnsi="黑体" w:eastAsia="黑体"/>
                <w:sz w:val="24"/>
                <w:szCs w:val="24"/>
              </w:rPr>
            </w:pPr>
            <w:r>
              <w:rPr>
                <w:rFonts w:hint="eastAsia" w:ascii="黑体" w:hAnsi="黑体" w:eastAsia="黑体"/>
                <w:sz w:val="24"/>
                <w:szCs w:val="24"/>
              </w:rPr>
              <w:t>4、借款申请人及共同借款人（包括未成年子女）的住房公积金缴存地、购房地和户籍所在地属岳阳市行政区域范围内的，由借款申请人及共同借款人授权管理中心查询其岳阳市行政区域内的不动产信息，属岳阳市行政区域范围外的由借款申请人及共同借款人签署不动产套数声明。</w:t>
            </w:r>
          </w:p>
          <w:p>
            <w:pPr>
              <w:spacing w:beforeLines="20" w:afterLines="20"/>
              <w:ind w:firstLine="480" w:firstLineChars="200"/>
              <w:rPr>
                <w:rFonts w:ascii="黑体" w:hAnsi="黑体" w:eastAsia="黑体"/>
                <w:sz w:val="24"/>
                <w:szCs w:val="24"/>
              </w:rPr>
            </w:pPr>
            <w:r>
              <w:rPr>
                <w:rFonts w:hint="eastAsia" w:ascii="黑体" w:hAnsi="黑体" w:eastAsia="黑体"/>
                <w:sz w:val="24"/>
                <w:szCs w:val="24"/>
              </w:rPr>
              <w:t>5、存量房交易合同，携带原件，并带复印件一份。</w:t>
            </w:r>
          </w:p>
          <w:p>
            <w:pPr>
              <w:spacing w:beforeLines="20" w:afterLines="20"/>
              <w:ind w:firstLine="480" w:firstLineChars="200"/>
              <w:rPr>
                <w:rFonts w:ascii="黑体" w:hAnsi="黑体" w:eastAsia="黑体"/>
                <w:sz w:val="24"/>
                <w:szCs w:val="24"/>
              </w:rPr>
            </w:pPr>
            <w:r>
              <w:rPr>
                <w:rFonts w:hint="eastAsia" w:ascii="黑体" w:hAnsi="黑体" w:eastAsia="黑体"/>
                <w:sz w:val="24"/>
                <w:szCs w:val="24"/>
              </w:rPr>
              <w:t>6、湖南省增值税发票，携带原件，并带复印件一份。</w:t>
            </w:r>
          </w:p>
          <w:p>
            <w:pPr>
              <w:spacing w:beforeLines="20" w:afterLines="20"/>
              <w:ind w:firstLine="480" w:firstLineChars="200"/>
              <w:rPr>
                <w:rFonts w:ascii="黑体" w:hAnsi="黑体" w:eastAsia="黑体"/>
                <w:sz w:val="24"/>
                <w:szCs w:val="24"/>
              </w:rPr>
            </w:pPr>
            <w:r>
              <w:rPr>
                <w:rFonts w:hint="eastAsia" w:ascii="黑体" w:hAnsi="黑体" w:eastAsia="黑体"/>
                <w:sz w:val="24"/>
                <w:szCs w:val="24"/>
              </w:rPr>
              <w:t>7、契税发票，携带原件，并带复印件一份。</w:t>
            </w:r>
          </w:p>
          <w:p>
            <w:pPr>
              <w:spacing w:beforeLines="20" w:afterLines="20"/>
              <w:ind w:firstLine="480" w:firstLineChars="200"/>
              <w:rPr>
                <w:rFonts w:ascii="黑体" w:hAnsi="黑体" w:eastAsia="黑体"/>
                <w:sz w:val="24"/>
                <w:szCs w:val="24"/>
              </w:rPr>
            </w:pPr>
            <w:r>
              <w:rPr>
                <w:rFonts w:hint="eastAsia" w:ascii="黑体" w:hAnsi="黑体" w:eastAsia="黑体"/>
                <w:sz w:val="24"/>
                <w:szCs w:val="24"/>
              </w:rPr>
              <w:t>8、过户后的《不动产权证书》，携带原件，并带复印件一份。</w:t>
            </w:r>
          </w:p>
          <w:p>
            <w:pPr>
              <w:spacing w:beforeLines="20" w:afterLines="20"/>
              <w:ind w:firstLine="480" w:firstLineChars="200"/>
              <w:rPr>
                <w:rFonts w:ascii="黑体" w:hAnsi="黑体" w:eastAsia="黑体"/>
                <w:sz w:val="24"/>
                <w:szCs w:val="24"/>
              </w:rPr>
            </w:pPr>
            <w:r>
              <w:rPr>
                <w:rFonts w:hint="eastAsia" w:ascii="黑体" w:hAnsi="黑体" w:eastAsia="黑体"/>
                <w:sz w:val="24"/>
                <w:szCs w:val="24"/>
              </w:rPr>
              <w:t>9、借款申请人及共同借款人最近12个月的代发工资流水（盖银行业务章），</w:t>
            </w:r>
            <w:r>
              <w:rPr>
                <w:rFonts w:hint="eastAsia" w:ascii="黑体" w:hAnsi="黑体" w:eastAsia="黑体"/>
                <w:sz w:val="24"/>
                <w:szCs w:val="24"/>
                <w:lang w:val="en-US" w:eastAsia="zh-CN"/>
              </w:rPr>
              <w:t>携带原件</w:t>
            </w:r>
            <w:bookmarkStart w:id="0" w:name="_GoBack"/>
            <w:bookmarkEnd w:id="0"/>
            <w:r>
              <w:rPr>
                <w:rFonts w:hint="eastAsia" w:ascii="黑体" w:hAnsi="黑体" w:eastAsia="黑体"/>
                <w:sz w:val="24"/>
                <w:szCs w:val="24"/>
              </w:rPr>
              <w:t>。借款申请人及共同借款人有其他正当、稳定的收入，提供相关证明。</w:t>
            </w:r>
          </w:p>
          <w:p>
            <w:pPr>
              <w:spacing w:beforeLines="20" w:afterLines="20"/>
              <w:ind w:firstLine="480" w:firstLineChars="200"/>
              <w:rPr>
                <w:rFonts w:ascii="黑体" w:hAnsi="黑体" w:eastAsia="黑体"/>
                <w:sz w:val="24"/>
                <w:szCs w:val="24"/>
              </w:rPr>
            </w:pPr>
            <w:r>
              <w:rPr>
                <w:rFonts w:hint="eastAsia" w:ascii="黑体" w:hAnsi="黑体" w:eastAsia="黑体"/>
                <w:sz w:val="24"/>
                <w:szCs w:val="24"/>
              </w:rPr>
              <w:t>10、用于偿还公积金贷款的借款申请人本人的银行卡（必须为一类卡），携带原件，并带复印件一份。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ascii="黑体" w:hAnsi="黑体" w:eastAsia="黑体"/>
                <w:b/>
                <w:sz w:val="28"/>
                <w:szCs w:val="28"/>
              </w:rPr>
            </w:pPr>
            <w:r>
              <w:rPr>
                <w:rFonts w:hint="eastAsia" w:ascii="黑体" w:hAnsi="黑体" w:eastAsia="黑体"/>
                <w:b/>
                <w:sz w:val="28"/>
                <w:szCs w:val="28"/>
              </w:rPr>
              <w:t>三</w:t>
            </w:r>
          </w:p>
        </w:tc>
        <w:tc>
          <w:tcPr>
            <w:tcW w:w="9166" w:type="dxa"/>
            <w:gridSpan w:val="2"/>
            <w:vAlign w:val="center"/>
          </w:tcPr>
          <w:p>
            <w:pPr>
              <w:rPr>
                <w:rFonts w:ascii="黑体" w:hAnsi="黑体" w:eastAsia="黑体"/>
                <w:b/>
                <w:sz w:val="28"/>
                <w:szCs w:val="28"/>
              </w:rPr>
            </w:pPr>
            <w:r>
              <w:rPr>
                <w:rFonts w:hint="eastAsia" w:ascii="黑体" w:hAnsi="黑体" w:eastAsia="黑体"/>
                <w:b/>
                <w:sz w:val="28"/>
                <w:szCs w:val="28"/>
              </w:rPr>
              <w:t>特别注意事项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0" w:type="dxa"/>
            <w:gridSpan w:val="3"/>
            <w:vAlign w:val="center"/>
          </w:tcPr>
          <w:p>
            <w:pPr>
              <w:spacing w:beforeLines="20" w:afterLines="20"/>
              <w:ind w:firstLine="480" w:firstLineChars="200"/>
              <w:rPr>
                <w:rFonts w:ascii="黑体" w:hAnsi="黑体" w:eastAsia="黑体"/>
                <w:sz w:val="24"/>
                <w:szCs w:val="24"/>
              </w:rPr>
            </w:pPr>
            <w:r>
              <w:rPr>
                <w:rFonts w:hint="eastAsia" w:ascii="黑体" w:hAnsi="黑体" w:eastAsia="黑体"/>
                <w:sz w:val="24"/>
                <w:szCs w:val="24"/>
              </w:rPr>
              <w:t>1、借款申请人在住房公积金缴存地（市直、县（市）、区）</w:t>
            </w:r>
            <w:r>
              <w:rPr>
                <w:rFonts w:hint="eastAsia" w:ascii="黑体" w:hAnsi="黑体" w:eastAsia="黑体"/>
                <w:sz w:val="24"/>
                <w:szCs w:val="24"/>
                <w:lang w:val="en-US" w:eastAsia="zh-CN"/>
              </w:rPr>
              <w:t>签订借款合同</w:t>
            </w:r>
            <w:r>
              <w:rPr>
                <w:rFonts w:hint="eastAsia" w:ascii="黑体" w:hAnsi="黑体" w:eastAsia="黑体"/>
                <w:sz w:val="24"/>
                <w:szCs w:val="24"/>
              </w:rPr>
              <w:t>。</w:t>
            </w:r>
          </w:p>
          <w:p>
            <w:pPr>
              <w:spacing w:beforeLines="20" w:afterLines="20"/>
              <w:ind w:firstLine="480" w:firstLineChars="200"/>
              <w:rPr>
                <w:rFonts w:ascii="黑体" w:hAnsi="黑体" w:eastAsia="黑体"/>
                <w:sz w:val="24"/>
                <w:szCs w:val="24"/>
              </w:rPr>
            </w:pPr>
            <w:r>
              <w:rPr>
                <w:rFonts w:hint="eastAsia" w:ascii="黑体" w:hAnsi="黑体" w:eastAsia="黑体"/>
                <w:sz w:val="24"/>
                <w:szCs w:val="24"/>
              </w:rPr>
              <w:t>2、《不动产权证书》上登记有子女姓名且已满18周岁的，不能以父母名义申请住房公积金贷款。</w:t>
            </w:r>
          </w:p>
          <w:p>
            <w:pPr>
              <w:widowControl/>
              <w:shd w:val="clear" w:color="auto" w:fill="FFFFFF"/>
              <w:ind w:firstLine="480" w:firstLineChars="200"/>
              <w:jc w:val="left"/>
              <w:rPr>
                <w:rFonts w:hint="eastAsia" w:ascii="仿宋_GB2312" w:hAnsi="仿宋" w:eastAsia="仿宋_GB2312" w:cs="Times New Roman"/>
                <w:color w:val="FF0000"/>
                <w:sz w:val="32"/>
                <w:szCs w:val="32"/>
                <w:lang w:val="en-US" w:eastAsia="zh-CN"/>
              </w:rPr>
            </w:pPr>
            <w:r>
              <w:rPr>
                <w:rFonts w:hint="eastAsia" w:ascii="黑体" w:hAnsi="黑体" w:eastAsia="黑体"/>
                <w:sz w:val="24"/>
                <w:szCs w:val="24"/>
              </w:rPr>
              <w:t>3、共同借款人在</w:t>
            </w:r>
            <w:r>
              <w:rPr>
                <w:rFonts w:hint="eastAsia" w:ascii="黑体" w:hAnsi="黑体" w:eastAsia="黑体"/>
                <w:sz w:val="24"/>
                <w:szCs w:val="24"/>
                <w:lang w:val="en-US" w:eastAsia="zh-CN"/>
              </w:rPr>
              <w:t>异地缴存住房公积金的，应提供加盖缴存地有效公章的以下资料原件：①有效期内《职工住房公积金缴存使用证明》；②职工住房公积金基本情况表；③最近6个月公积金缴存明细；④个人住房公积金账户冻结证明。</w:t>
            </w:r>
          </w:p>
          <w:p>
            <w:pPr>
              <w:spacing w:beforeLines="20" w:afterLines="20"/>
              <w:ind w:firstLine="480" w:firstLineChars="200"/>
              <w:rPr>
                <w:rFonts w:hint="eastAsia" w:ascii="黑体" w:hAnsi="黑体" w:eastAsia="黑体"/>
                <w:sz w:val="24"/>
                <w:szCs w:val="24"/>
              </w:rPr>
            </w:pPr>
            <w:r>
              <w:rPr>
                <w:rFonts w:hint="eastAsia" w:ascii="黑体" w:hAnsi="黑体" w:eastAsia="黑体"/>
                <w:sz w:val="24"/>
                <w:szCs w:val="24"/>
              </w:rPr>
              <w:t>4、女职工作为借款申请人，根据借款期限应提供相应证明文件：55岁退休职工，应由所在单位出具退休年龄证明；60岁退休的，除所在单位出具的退休年龄证明外，还须出具处级（或以上）干部职务任命文件（所在单位人事部门盖章），或单位高级职称聘任证明及相关职称证书。</w:t>
            </w:r>
          </w:p>
          <w:p>
            <w:pPr>
              <w:spacing w:beforeLines="20" w:afterLines="20"/>
              <w:ind w:firstLine="480" w:firstLineChars="200"/>
              <w:rPr>
                <w:rFonts w:hint="eastAsia" w:ascii="黑体" w:hAnsi="黑体" w:eastAsia="黑体"/>
                <w:sz w:val="24"/>
                <w:szCs w:val="24"/>
                <w:lang w:eastAsia="zh-CN"/>
              </w:rPr>
            </w:pPr>
            <w:r>
              <w:rPr>
                <w:rFonts w:hint="eastAsia" w:ascii="黑体" w:hAnsi="黑体" w:eastAsia="黑体"/>
                <w:sz w:val="24"/>
                <w:szCs w:val="24"/>
                <w:lang w:val="en-US" w:eastAsia="zh-CN"/>
              </w:rPr>
              <w:t>5、享受我市高层次人才引进政策的，</w:t>
            </w:r>
            <w:r>
              <w:rPr>
                <w:rFonts w:hint="eastAsia" w:ascii="黑体" w:hAnsi="黑体" w:eastAsia="黑体"/>
                <w:sz w:val="24"/>
                <w:szCs w:val="24"/>
              </w:rPr>
              <w:t>出具由市委人才办盖章审批的《岳阳市人才在岳购买首套住房享受公积金贷款优惠政策申请表》</w:t>
            </w:r>
            <w:r>
              <w:rPr>
                <w:rFonts w:hint="eastAsia" w:ascii="黑体" w:hAnsi="黑体" w:eastAsia="黑体"/>
                <w:sz w:val="24"/>
                <w:szCs w:val="24"/>
                <w:lang w:eastAsia="zh-CN"/>
              </w:rPr>
              <w:t>。</w:t>
            </w:r>
          </w:p>
          <w:p>
            <w:pPr>
              <w:spacing w:beforeLines="20" w:afterLines="20"/>
              <w:ind w:firstLine="480" w:firstLineChars="200"/>
              <w:rPr>
                <w:rFonts w:hint="eastAsia" w:ascii="黑体" w:hAnsi="黑体" w:eastAsia="黑体"/>
                <w:sz w:val="24"/>
                <w:szCs w:val="24"/>
                <w:lang w:val="en-US" w:eastAsia="zh-CN"/>
              </w:rPr>
            </w:pPr>
            <w:r>
              <w:rPr>
                <w:rFonts w:hint="eastAsia" w:ascii="黑体" w:hAnsi="黑体" w:eastAsia="黑体"/>
                <w:sz w:val="24"/>
                <w:szCs w:val="24"/>
                <w:lang w:val="en-US" w:eastAsia="zh-CN"/>
              </w:rPr>
              <w:t>6、首次使用住房公积金购买家庭首套住房的，享受可提可贷政策，贷款和提取合计不超过房价，且借款申请人及共同借款人公积金账户须至少保留1万元余额。</w:t>
            </w:r>
          </w:p>
          <w:p>
            <w:pPr>
              <w:spacing w:beforeLines="20" w:afterLines="20"/>
              <w:ind w:firstLine="480" w:firstLineChars="200"/>
              <w:rPr>
                <w:rFonts w:ascii="黑体" w:hAnsi="黑体" w:eastAsia="黑体"/>
                <w:sz w:val="24"/>
                <w:szCs w:val="24"/>
              </w:rPr>
            </w:pPr>
            <w:r>
              <w:rPr>
                <w:rFonts w:hint="eastAsia" w:ascii="黑体" w:hAnsi="黑体" w:eastAsia="黑体"/>
                <w:sz w:val="24"/>
                <w:szCs w:val="24"/>
                <w:lang w:val="en-US" w:eastAsia="zh-CN"/>
              </w:rPr>
              <w:t>7</w:t>
            </w:r>
            <w:r>
              <w:rPr>
                <w:rFonts w:hint="eastAsia" w:ascii="黑体" w:hAnsi="黑体" w:eastAsia="黑体"/>
                <w:sz w:val="24"/>
                <w:szCs w:val="24"/>
              </w:rPr>
              <w:t>、所购房为精装房的，剔除装修部份的价值。</w:t>
            </w:r>
          </w:p>
          <w:p>
            <w:pPr>
              <w:spacing w:beforeLines="20" w:afterLines="20"/>
              <w:ind w:firstLine="480" w:firstLineChars="200"/>
              <w:rPr>
                <w:rFonts w:ascii="黑体" w:hAnsi="黑体" w:eastAsia="黑体"/>
                <w:sz w:val="24"/>
                <w:szCs w:val="24"/>
              </w:rPr>
            </w:pPr>
            <w:r>
              <w:rPr>
                <w:rFonts w:hint="eastAsia" w:ascii="黑体" w:hAnsi="黑体" w:eastAsia="黑体"/>
                <w:sz w:val="24"/>
                <w:szCs w:val="24"/>
                <w:lang w:val="en-US" w:eastAsia="zh-CN"/>
              </w:rPr>
              <w:t>8</w:t>
            </w:r>
            <w:r>
              <w:rPr>
                <w:rFonts w:hint="eastAsia" w:ascii="黑体" w:hAnsi="黑体" w:eastAsia="黑体"/>
                <w:sz w:val="24"/>
                <w:szCs w:val="24"/>
              </w:rPr>
              <w:t>、拆迁货币补贴户申请贷款的，减去拆迁房主体货币安置款。</w:t>
            </w:r>
          </w:p>
          <w:p>
            <w:pPr>
              <w:spacing w:beforeLines="20" w:afterLines="20"/>
              <w:ind w:firstLine="480" w:firstLineChars="200"/>
              <w:rPr>
                <w:rFonts w:ascii="黑体" w:hAnsi="黑体" w:eastAsia="黑体"/>
                <w:sz w:val="24"/>
                <w:szCs w:val="24"/>
              </w:rPr>
            </w:pPr>
            <w:r>
              <w:rPr>
                <w:rFonts w:hint="eastAsia" w:ascii="黑体" w:hAnsi="黑体" w:eastAsia="黑体"/>
                <w:sz w:val="24"/>
                <w:szCs w:val="24"/>
                <w:lang w:val="en-US" w:eastAsia="zh-CN"/>
              </w:rPr>
              <w:t>9</w:t>
            </w:r>
            <w:r>
              <w:rPr>
                <w:rFonts w:hint="eastAsia" w:ascii="黑体" w:hAnsi="黑体" w:eastAsia="黑体"/>
                <w:sz w:val="24"/>
                <w:szCs w:val="24"/>
              </w:rPr>
              <w:t>、名下存在未结清住房商业贷款的，纳入房屋套数核算。</w:t>
            </w:r>
          </w:p>
          <w:p>
            <w:pPr>
              <w:spacing w:beforeLines="20" w:afterLines="20"/>
              <w:ind w:firstLine="480" w:firstLineChars="200"/>
              <w:rPr>
                <w:rFonts w:ascii="黑体" w:hAnsi="黑体" w:eastAsia="黑体"/>
                <w:sz w:val="24"/>
                <w:szCs w:val="24"/>
              </w:rPr>
            </w:pPr>
            <w:r>
              <w:rPr>
                <w:rFonts w:hint="eastAsia" w:ascii="黑体" w:hAnsi="黑体" w:eastAsia="黑体"/>
                <w:sz w:val="24"/>
                <w:szCs w:val="24"/>
                <w:lang w:val="en-US" w:eastAsia="zh-CN"/>
              </w:rPr>
              <w:t>10</w:t>
            </w:r>
            <w:r>
              <w:rPr>
                <w:rFonts w:hint="eastAsia" w:ascii="黑体" w:hAnsi="黑体" w:eastAsia="黑体"/>
                <w:sz w:val="24"/>
                <w:szCs w:val="24"/>
              </w:rPr>
              <w:t>、住房公积金由第三方公司代缴的，需提供劳务公司《代缴证明》和《劳务合同》原件。</w:t>
            </w:r>
          </w:p>
          <w:p>
            <w:pPr>
              <w:spacing w:beforeLines="20" w:afterLines="20"/>
              <w:ind w:firstLine="480" w:firstLineChars="200"/>
              <w:rPr>
                <w:rFonts w:ascii="黑体" w:hAnsi="黑体" w:eastAsia="黑体"/>
                <w:sz w:val="24"/>
                <w:szCs w:val="24"/>
              </w:rPr>
            </w:pPr>
            <w:r>
              <w:rPr>
                <w:rFonts w:hint="eastAsia" w:ascii="黑体" w:hAnsi="黑体" w:eastAsia="黑体"/>
                <w:sz w:val="24"/>
                <w:szCs w:val="24"/>
                <w:lang w:val="en-US" w:eastAsia="zh-CN"/>
              </w:rPr>
              <w:t>11</w:t>
            </w:r>
            <w:r>
              <w:rPr>
                <w:rFonts w:hint="eastAsia" w:ascii="黑体" w:hAnsi="黑体" w:eastAsia="黑体"/>
                <w:sz w:val="24"/>
                <w:szCs w:val="24"/>
              </w:rPr>
              <w:t>、借款申请人是自主择业的军队转业干部的，除提供有效身份证外，还必须提供由本市的自主择业军队转业干部管理办公室出具的身份证明。</w:t>
            </w:r>
          </w:p>
          <w:p>
            <w:pPr>
              <w:spacing w:beforeLines="20" w:afterLines="20"/>
              <w:ind w:firstLine="480" w:firstLineChars="200"/>
              <w:rPr>
                <w:rFonts w:ascii="黑体" w:hAnsi="黑体" w:eastAsia="黑体"/>
                <w:sz w:val="24"/>
                <w:szCs w:val="24"/>
              </w:rPr>
            </w:pPr>
            <w:r>
              <w:rPr>
                <w:rFonts w:hint="eastAsia" w:ascii="黑体" w:hAnsi="黑体" w:eastAsia="黑体"/>
                <w:sz w:val="24"/>
                <w:szCs w:val="24"/>
              </w:rPr>
              <w:t>1</w:t>
            </w:r>
            <w:r>
              <w:rPr>
                <w:rFonts w:hint="eastAsia" w:ascii="黑体" w:hAnsi="黑体" w:eastAsia="黑体"/>
                <w:sz w:val="24"/>
                <w:szCs w:val="24"/>
                <w:lang w:val="en-US" w:eastAsia="zh-CN"/>
              </w:rPr>
              <w:t>2</w:t>
            </w:r>
            <w:r>
              <w:rPr>
                <w:rFonts w:hint="eastAsia" w:ascii="黑体" w:hAnsi="黑体" w:eastAsia="黑体"/>
                <w:sz w:val="24"/>
                <w:szCs w:val="24"/>
              </w:rPr>
              <w:t>、共同借款人是军官，没有身份证的，可以凭军官证办理业务，携带军官证原件，并带复印件三份。</w:t>
            </w:r>
          </w:p>
          <w:p>
            <w:pPr>
              <w:spacing w:beforeLines="20" w:afterLines="20"/>
              <w:ind w:firstLine="480" w:firstLineChars="200"/>
              <w:rPr>
                <w:rFonts w:ascii="黑体" w:hAnsi="黑体" w:eastAsia="黑体"/>
                <w:sz w:val="24"/>
                <w:szCs w:val="24"/>
              </w:rPr>
            </w:pPr>
            <w:r>
              <w:rPr>
                <w:rFonts w:hint="eastAsia" w:ascii="黑体" w:hAnsi="黑体" w:eastAsia="黑体"/>
                <w:sz w:val="24"/>
                <w:szCs w:val="24"/>
              </w:rPr>
              <w:t>1</w:t>
            </w:r>
            <w:r>
              <w:rPr>
                <w:rFonts w:hint="eastAsia" w:ascii="黑体" w:hAnsi="黑体" w:eastAsia="黑体"/>
                <w:sz w:val="24"/>
                <w:szCs w:val="24"/>
                <w:lang w:val="en-US" w:eastAsia="zh-CN"/>
              </w:rPr>
              <w:t>3</w:t>
            </w:r>
            <w:r>
              <w:rPr>
                <w:rFonts w:hint="eastAsia" w:ascii="黑体" w:hAnsi="黑体" w:eastAsia="黑体"/>
                <w:sz w:val="24"/>
                <w:szCs w:val="24"/>
              </w:rPr>
              <w:t>、借款申请人为丧偶单身的，丧偶证明应为医院提供的死亡通知书、殡仪馆提供的火化证或公安部提供的户籍销户证明，携带原件，并带复印件两份。</w:t>
            </w:r>
          </w:p>
          <w:p>
            <w:pPr>
              <w:spacing w:beforeLines="20" w:afterLines="20"/>
              <w:ind w:firstLine="480" w:firstLineChars="200"/>
              <w:rPr>
                <w:rFonts w:ascii="黑体" w:hAnsi="黑体" w:eastAsia="黑体"/>
                <w:sz w:val="24"/>
                <w:szCs w:val="24"/>
              </w:rPr>
            </w:pPr>
          </w:p>
          <w:p>
            <w:pPr>
              <w:spacing w:beforeLines="20" w:afterLines="20"/>
              <w:ind w:firstLine="480" w:firstLineChars="200"/>
              <w:rPr>
                <w:rFonts w:ascii="黑体" w:hAnsi="黑体" w:eastAsia="黑体"/>
                <w:sz w:val="24"/>
                <w:szCs w:val="24"/>
              </w:rPr>
            </w:pPr>
            <w:r>
              <w:rPr>
                <w:rFonts w:hint="eastAsia" w:ascii="黑体" w:hAnsi="黑体" w:eastAsia="黑体"/>
                <w:sz w:val="24"/>
                <w:szCs w:val="24"/>
              </w:rPr>
              <w:t>※温馨提示：为便于资料归档，请在复印证件时，预留3cm纸张边距。</w:t>
            </w:r>
          </w:p>
          <w:p>
            <w:pPr>
              <w:spacing w:beforeLines="20" w:afterLines="20"/>
              <w:ind w:firstLine="480" w:firstLineChars="200"/>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ascii="黑体" w:hAnsi="黑体" w:eastAsia="黑体"/>
                <w:b/>
                <w:sz w:val="28"/>
                <w:szCs w:val="28"/>
              </w:rPr>
            </w:pPr>
            <w:r>
              <w:rPr>
                <w:rFonts w:hint="eastAsia" w:ascii="黑体" w:hAnsi="黑体" w:eastAsia="黑体"/>
                <w:b/>
                <w:sz w:val="28"/>
                <w:szCs w:val="28"/>
              </w:rPr>
              <w:t>四</w:t>
            </w:r>
          </w:p>
        </w:tc>
        <w:tc>
          <w:tcPr>
            <w:tcW w:w="5244" w:type="dxa"/>
            <w:vAlign w:val="center"/>
          </w:tcPr>
          <w:p>
            <w:pPr>
              <w:rPr>
                <w:rFonts w:ascii="黑体" w:hAnsi="黑体" w:eastAsia="黑体"/>
                <w:b/>
                <w:sz w:val="28"/>
                <w:szCs w:val="28"/>
              </w:rPr>
            </w:pPr>
            <w:r>
              <w:rPr>
                <w:rFonts w:hint="eastAsia" w:ascii="黑体" w:hAnsi="黑体" w:eastAsia="黑体"/>
                <w:b/>
                <w:sz w:val="28"/>
                <w:szCs w:val="28"/>
              </w:rPr>
              <w:t>许可费用：不收费</w:t>
            </w:r>
          </w:p>
        </w:tc>
        <w:tc>
          <w:tcPr>
            <w:tcW w:w="3922" w:type="dxa"/>
            <w:vMerge w:val="restart"/>
            <w:vAlign w:val="center"/>
          </w:tcPr>
          <w:p>
            <w:pPr>
              <w:jc w:val="center"/>
              <w:rPr>
                <w:rFonts w:ascii="黑体" w:hAnsi="黑体" w:eastAsia="黑体"/>
                <w:b/>
                <w:sz w:val="28"/>
                <w:szCs w:val="28"/>
              </w:rPr>
            </w:pPr>
            <w:r>
              <w:rPr>
                <w:rFonts w:hint="eastAsia" w:ascii="黑体" w:hAnsi="黑体" w:eastAsia="黑体"/>
                <w:b/>
                <w:sz w:val="28"/>
                <w:szCs w:val="28"/>
                <w:lang w:eastAsia="zh-CN"/>
              </w:rPr>
              <w:drawing>
                <wp:inline distT="0" distB="0" distL="114300" distR="114300">
                  <wp:extent cx="1513840" cy="1513840"/>
                  <wp:effectExtent l="0" t="0" r="10160" b="10160"/>
                  <wp:docPr id="1" name="图片 1" descr="qrcode_for_gh_b3955b2b763e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code_for_gh_b3955b2b763e_258"/>
                          <pic:cNvPicPr>
                            <a:picLocks noChangeAspect="1"/>
                          </pic:cNvPicPr>
                        </pic:nvPicPr>
                        <pic:blipFill>
                          <a:blip r:embed="rId4"/>
                          <a:stretch>
                            <a:fillRect/>
                          </a:stretch>
                        </pic:blipFill>
                        <pic:spPr>
                          <a:xfrm>
                            <a:off x="0" y="0"/>
                            <a:ext cx="1513840" cy="151384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ascii="黑体" w:hAnsi="黑体" w:eastAsia="黑体"/>
                <w:b/>
                <w:sz w:val="28"/>
                <w:szCs w:val="28"/>
              </w:rPr>
            </w:pPr>
            <w:r>
              <w:rPr>
                <w:rFonts w:hint="eastAsia" w:ascii="黑体" w:hAnsi="黑体" w:eastAsia="黑体"/>
                <w:b/>
                <w:sz w:val="28"/>
                <w:szCs w:val="28"/>
              </w:rPr>
              <w:t>五</w:t>
            </w:r>
          </w:p>
        </w:tc>
        <w:tc>
          <w:tcPr>
            <w:tcW w:w="5244" w:type="dxa"/>
            <w:vAlign w:val="center"/>
          </w:tcPr>
          <w:p>
            <w:pPr>
              <w:rPr>
                <w:rFonts w:ascii="黑体" w:hAnsi="黑体" w:eastAsia="黑体"/>
                <w:b/>
                <w:sz w:val="28"/>
                <w:szCs w:val="28"/>
              </w:rPr>
            </w:pPr>
            <w:r>
              <w:rPr>
                <w:rFonts w:hint="eastAsia" w:ascii="黑体" w:hAnsi="黑体" w:eastAsia="黑体"/>
                <w:b/>
                <w:sz w:val="28"/>
                <w:szCs w:val="28"/>
              </w:rPr>
              <w:t>许可期限：10个工作日</w:t>
            </w:r>
          </w:p>
        </w:tc>
        <w:tc>
          <w:tcPr>
            <w:tcW w:w="3922" w:type="dxa"/>
            <w:vMerge w:val="continue"/>
            <w:vAlign w:val="center"/>
          </w:tcPr>
          <w:p>
            <w:pPr>
              <w:rPr>
                <w:rFonts w:ascii="黑体" w:hAnsi="黑体" w:eastAsia="黑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ascii="黑体" w:hAnsi="黑体" w:eastAsia="黑体"/>
                <w:b/>
                <w:sz w:val="28"/>
                <w:szCs w:val="28"/>
              </w:rPr>
            </w:pPr>
            <w:r>
              <w:rPr>
                <w:rFonts w:hint="eastAsia" w:ascii="黑体" w:hAnsi="黑体" w:eastAsia="黑体"/>
                <w:b/>
                <w:sz w:val="28"/>
                <w:szCs w:val="28"/>
              </w:rPr>
              <w:t>六</w:t>
            </w:r>
          </w:p>
        </w:tc>
        <w:tc>
          <w:tcPr>
            <w:tcW w:w="5244" w:type="dxa"/>
            <w:vAlign w:val="center"/>
          </w:tcPr>
          <w:p>
            <w:pPr>
              <w:rPr>
                <w:rFonts w:ascii="黑体" w:hAnsi="黑体" w:eastAsia="黑体"/>
                <w:b/>
                <w:sz w:val="28"/>
                <w:szCs w:val="28"/>
              </w:rPr>
            </w:pPr>
            <w:r>
              <w:rPr>
                <w:rFonts w:hint="eastAsia" w:ascii="黑体" w:hAnsi="黑体" w:eastAsia="黑体"/>
                <w:b/>
                <w:sz w:val="28"/>
                <w:szCs w:val="28"/>
              </w:rPr>
              <w:t>跑办类型：多次跑</w:t>
            </w:r>
          </w:p>
        </w:tc>
        <w:tc>
          <w:tcPr>
            <w:tcW w:w="3922" w:type="dxa"/>
            <w:vMerge w:val="continue"/>
            <w:vAlign w:val="center"/>
          </w:tcPr>
          <w:p>
            <w:pPr>
              <w:rPr>
                <w:rFonts w:ascii="黑体" w:hAnsi="黑体" w:eastAsia="黑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ascii="黑体" w:hAnsi="黑体" w:eastAsia="黑体"/>
                <w:b/>
                <w:sz w:val="28"/>
                <w:szCs w:val="28"/>
              </w:rPr>
            </w:pPr>
            <w:r>
              <w:rPr>
                <w:rFonts w:hint="eastAsia" w:ascii="黑体" w:hAnsi="黑体" w:eastAsia="黑体"/>
                <w:b/>
                <w:sz w:val="28"/>
                <w:szCs w:val="28"/>
              </w:rPr>
              <w:t>七</w:t>
            </w:r>
          </w:p>
        </w:tc>
        <w:tc>
          <w:tcPr>
            <w:tcW w:w="5244" w:type="dxa"/>
            <w:vAlign w:val="center"/>
          </w:tcPr>
          <w:p>
            <w:pPr>
              <w:rPr>
                <w:rFonts w:ascii="黑体" w:hAnsi="黑体" w:eastAsia="黑体"/>
                <w:b/>
                <w:sz w:val="28"/>
                <w:szCs w:val="28"/>
              </w:rPr>
            </w:pPr>
            <w:r>
              <w:rPr>
                <w:rFonts w:hint="eastAsia" w:ascii="黑体" w:hAnsi="黑体" w:eastAsia="黑体"/>
                <w:b/>
                <w:sz w:val="28"/>
                <w:szCs w:val="28"/>
              </w:rPr>
              <w:t>咨询电话：12329</w:t>
            </w:r>
          </w:p>
        </w:tc>
        <w:tc>
          <w:tcPr>
            <w:tcW w:w="3922" w:type="dxa"/>
            <w:vMerge w:val="continue"/>
            <w:vAlign w:val="center"/>
          </w:tcPr>
          <w:p>
            <w:pPr>
              <w:rPr>
                <w:rFonts w:ascii="黑体" w:hAnsi="黑体" w:eastAsia="黑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rPr>
                <w:rFonts w:ascii="黑体" w:hAnsi="黑体" w:eastAsia="黑体"/>
                <w:b/>
                <w:sz w:val="28"/>
                <w:szCs w:val="28"/>
              </w:rPr>
            </w:pPr>
            <w:r>
              <w:rPr>
                <w:rFonts w:hint="eastAsia" w:ascii="黑体" w:hAnsi="黑体" w:eastAsia="黑体"/>
                <w:b/>
                <w:sz w:val="28"/>
                <w:szCs w:val="28"/>
              </w:rPr>
              <w:t>八</w:t>
            </w:r>
          </w:p>
        </w:tc>
        <w:tc>
          <w:tcPr>
            <w:tcW w:w="9166" w:type="dxa"/>
            <w:gridSpan w:val="2"/>
            <w:vAlign w:val="center"/>
          </w:tcPr>
          <w:p>
            <w:pPr>
              <w:rPr>
                <w:rFonts w:ascii="黑体" w:hAnsi="黑体" w:eastAsia="黑体"/>
                <w:b/>
                <w:sz w:val="28"/>
                <w:szCs w:val="28"/>
              </w:rPr>
            </w:pPr>
            <w:r>
              <w:rPr>
                <w:rFonts w:hint="eastAsia" w:ascii="黑体" w:hAnsi="黑体" w:eastAsia="黑体"/>
                <w:b/>
                <w:sz w:val="28"/>
                <w:szCs w:val="28"/>
              </w:rPr>
              <w:t>政策网址：</w:t>
            </w:r>
            <w:r>
              <w:rPr>
                <w:rFonts w:ascii="黑体" w:hAnsi="黑体" w:eastAsia="黑体"/>
                <w:b/>
                <w:sz w:val="28"/>
                <w:szCs w:val="28"/>
              </w:rPr>
              <w:t xml:space="preserve"> http://gjj.yueyang.gov.cn/</w:t>
            </w:r>
          </w:p>
        </w:tc>
      </w:tr>
    </w:tbl>
    <w:p/>
    <w:sectPr>
      <w:pgSz w:w="11906" w:h="16838"/>
      <w:pgMar w:top="1383" w:right="1236" w:bottom="1383"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006D47ED"/>
    <w:rsid w:val="000352EB"/>
    <w:rsid w:val="00126F4F"/>
    <w:rsid w:val="00175C32"/>
    <w:rsid w:val="001E100F"/>
    <w:rsid w:val="002A311E"/>
    <w:rsid w:val="003127CC"/>
    <w:rsid w:val="00347AB3"/>
    <w:rsid w:val="0038465A"/>
    <w:rsid w:val="003B19D6"/>
    <w:rsid w:val="003B4019"/>
    <w:rsid w:val="003F586D"/>
    <w:rsid w:val="004135CD"/>
    <w:rsid w:val="00451B5E"/>
    <w:rsid w:val="004B46E9"/>
    <w:rsid w:val="005229A3"/>
    <w:rsid w:val="0054354D"/>
    <w:rsid w:val="00557C8D"/>
    <w:rsid w:val="00587E94"/>
    <w:rsid w:val="005B3990"/>
    <w:rsid w:val="005D4936"/>
    <w:rsid w:val="006608E3"/>
    <w:rsid w:val="00687BFB"/>
    <w:rsid w:val="00695BA7"/>
    <w:rsid w:val="006C7FD7"/>
    <w:rsid w:val="006D47ED"/>
    <w:rsid w:val="00710DBD"/>
    <w:rsid w:val="007D22F6"/>
    <w:rsid w:val="007F2E74"/>
    <w:rsid w:val="00875760"/>
    <w:rsid w:val="008C0DC3"/>
    <w:rsid w:val="008D2557"/>
    <w:rsid w:val="00931F0B"/>
    <w:rsid w:val="009D4670"/>
    <w:rsid w:val="00A43EEA"/>
    <w:rsid w:val="00A56617"/>
    <w:rsid w:val="00A665A1"/>
    <w:rsid w:val="00AA4064"/>
    <w:rsid w:val="00B05818"/>
    <w:rsid w:val="00B3681A"/>
    <w:rsid w:val="00B370B4"/>
    <w:rsid w:val="00B458BF"/>
    <w:rsid w:val="00B856EC"/>
    <w:rsid w:val="00BD2DCA"/>
    <w:rsid w:val="00C32A19"/>
    <w:rsid w:val="00C525F8"/>
    <w:rsid w:val="00C82A0D"/>
    <w:rsid w:val="00D062E5"/>
    <w:rsid w:val="00D157BD"/>
    <w:rsid w:val="00D55AA4"/>
    <w:rsid w:val="00D850FC"/>
    <w:rsid w:val="00DA7785"/>
    <w:rsid w:val="00E36EFA"/>
    <w:rsid w:val="00E6379F"/>
    <w:rsid w:val="00E71A81"/>
    <w:rsid w:val="00E76BCD"/>
    <w:rsid w:val="00E93A8E"/>
    <w:rsid w:val="00F04837"/>
    <w:rsid w:val="00F26059"/>
    <w:rsid w:val="00F2614F"/>
    <w:rsid w:val="00F6393B"/>
    <w:rsid w:val="00FB13C9"/>
    <w:rsid w:val="00FE2B96"/>
    <w:rsid w:val="28862F94"/>
    <w:rsid w:val="2F3E633F"/>
    <w:rsid w:val="390B26C6"/>
    <w:rsid w:val="5F287771"/>
    <w:rsid w:val="70C34CF3"/>
    <w:rsid w:val="7602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批注框文本 Char"/>
    <w:basedOn w:val="7"/>
    <w:link w:val="2"/>
    <w:semiHidden/>
    <w:qFormat/>
    <w:uiPriority w:val="99"/>
    <w:rPr>
      <w:sz w:val="18"/>
      <w:szCs w:val="18"/>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DC2852-3D4E-4ECC-AA87-EBEF2B933F48}">
  <ds:schemaRefs/>
</ds:datastoreItem>
</file>

<file path=docProps/app.xml><?xml version="1.0" encoding="utf-8"?>
<Properties xmlns="http://schemas.openxmlformats.org/officeDocument/2006/extended-properties" xmlns:vt="http://schemas.openxmlformats.org/officeDocument/2006/docPropsVTypes">
  <Template>Normal.dotm</Template>
  <Pages>2</Pages>
  <Words>262</Words>
  <Characters>1496</Characters>
  <Lines>12</Lines>
  <Paragraphs>3</Paragraphs>
  <TotalTime>0</TotalTime>
  <ScaleCrop>false</ScaleCrop>
  <LinksUpToDate>false</LinksUpToDate>
  <CharactersWithSpaces>1755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2020-03-06T03:11:00Z</dcterms:created>
  <dc:creator>吕济</dc:creator>
  <cp:lastModifiedBy>文档存本地丢失不负责</cp:lastModifiedBy>
  <dcterms:modified xsi:type="dcterms:W3CDTF">2022-06-23T08:04:27Z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F7622BF8107C4798BDF5D1671AFE11C4</vt:lpwstr>
  </property>
</Properties>
</file>